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FA" w:rsidRPr="002B4927" w:rsidRDefault="00AF70FA" w:rsidP="00AF70FA">
      <w:pPr>
        <w:pStyle w:val="NoSpacing"/>
        <w:rPr>
          <w:rFonts w:ascii="Verdana" w:hAnsi="Verdana"/>
          <w:color w:val="323E4F" w:themeColor="text2" w:themeShade="BF"/>
          <w:spacing w:val="-19"/>
          <w:sz w:val="20"/>
          <w:szCs w:val="40"/>
        </w:rPr>
      </w:pPr>
    </w:p>
    <w:p w:rsidR="006D2F9F" w:rsidRDefault="006D2F9F" w:rsidP="00AF70FA">
      <w:pPr>
        <w:pStyle w:val="NoSpacing"/>
        <w:rPr>
          <w:rFonts w:ascii="Verdana" w:hAnsi="Verdana"/>
          <w:color w:val="1F3864" w:themeColor="accent5" w:themeShade="80"/>
          <w:spacing w:val="-19"/>
          <w:sz w:val="54"/>
          <w:szCs w:val="40"/>
        </w:rPr>
      </w:pPr>
      <w:r>
        <w:rPr>
          <w:rFonts w:ascii="Verdana" w:hAnsi="Verdana"/>
          <w:color w:val="1F3864" w:themeColor="accent5" w:themeShade="80"/>
          <w:spacing w:val="-19"/>
          <w:sz w:val="54"/>
          <w:szCs w:val="40"/>
        </w:rPr>
        <w:t xml:space="preserve">EP Grant Formalities Assistant - </w:t>
      </w:r>
    </w:p>
    <w:p w:rsidR="00AF70FA" w:rsidRDefault="006D2F9F" w:rsidP="00AF70FA">
      <w:pPr>
        <w:pStyle w:val="NoSpacing"/>
        <w:rPr>
          <w:rFonts w:ascii="Verdana" w:hAnsi="Verdana"/>
          <w:color w:val="1F3864" w:themeColor="accent5" w:themeShade="80"/>
          <w:spacing w:val="-19"/>
          <w:sz w:val="54"/>
          <w:szCs w:val="40"/>
        </w:rPr>
      </w:pPr>
      <w:r>
        <w:rPr>
          <w:rFonts w:ascii="Verdana" w:hAnsi="Verdana"/>
          <w:color w:val="1F3864" w:themeColor="accent5" w:themeShade="80"/>
          <w:spacing w:val="-19"/>
          <w:sz w:val="54"/>
          <w:szCs w:val="40"/>
        </w:rPr>
        <w:t>12 month FTC</w:t>
      </w:r>
    </w:p>
    <w:p w:rsidR="006D2F9F" w:rsidRPr="006D2F9F" w:rsidRDefault="006D2F9F" w:rsidP="00AF70FA">
      <w:pPr>
        <w:pStyle w:val="NoSpacing"/>
        <w:rPr>
          <w:rFonts w:ascii="Verdana" w:hAnsi="Verdana"/>
          <w:color w:val="1F3864" w:themeColor="accent5" w:themeShade="80"/>
          <w:spacing w:val="-19"/>
          <w:sz w:val="46"/>
          <w:szCs w:val="40"/>
        </w:rPr>
      </w:pPr>
      <w:r w:rsidRPr="006D2F9F">
        <w:rPr>
          <w:rFonts w:ascii="Verdana" w:hAnsi="Verdana"/>
          <w:color w:val="1F3864" w:themeColor="accent5" w:themeShade="80"/>
          <w:spacing w:val="-19"/>
          <w:sz w:val="46"/>
          <w:szCs w:val="40"/>
        </w:rPr>
        <w:t>Full time or Part time</w:t>
      </w:r>
    </w:p>
    <w:p w:rsidR="00AF70FA" w:rsidRDefault="00AF70FA" w:rsidP="00AF70FA">
      <w:pPr>
        <w:pStyle w:val="NoSpacing"/>
        <w:rPr>
          <w:rFonts w:ascii="Verdana" w:hAnsi="Verdana"/>
          <w:b/>
          <w:color w:val="1F3864" w:themeColor="accent5" w:themeShade="80"/>
        </w:rPr>
      </w:pPr>
    </w:p>
    <w:p w:rsidR="000824F3" w:rsidRDefault="00AF70FA" w:rsidP="00AF70FA">
      <w:pPr>
        <w:pStyle w:val="NoSpacing"/>
        <w:rPr>
          <w:rFonts w:ascii="Verdana" w:hAnsi="Verdana"/>
          <w:sz w:val="20"/>
          <w:szCs w:val="20"/>
        </w:rPr>
      </w:pPr>
      <w:r w:rsidRPr="000020B5">
        <w:rPr>
          <w:rFonts w:ascii="Verdana" w:hAnsi="Verdana"/>
          <w:sz w:val="20"/>
          <w:szCs w:val="20"/>
        </w:rPr>
        <w:t>Purpose</w:t>
      </w:r>
      <w:r w:rsidR="00FF3B3A">
        <w:rPr>
          <w:rFonts w:ascii="Verdana" w:hAnsi="Verdana"/>
          <w:sz w:val="20"/>
          <w:szCs w:val="20"/>
        </w:rPr>
        <w:t xml:space="preserve">: </w:t>
      </w:r>
      <w:r w:rsidR="006D2F9F" w:rsidRPr="006D2F9F">
        <w:rPr>
          <w:rFonts w:ascii="Verdana" w:hAnsi="Verdana"/>
          <w:sz w:val="20"/>
          <w:szCs w:val="20"/>
        </w:rPr>
        <w:t xml:space="preserve">To support the EP Grant Formalities Manager and team in delivering a time critical, deadline driven service to our internal and external clients.  </w:t>
      </w:r>
    </w:p>
    <w:p w:rsidR="000824F3" w:rsidRPr="000020B5" w:rsidRDefault="000824F3" w:rsidP="00AF70FA">
      <w:pPr>
        <w:pStyle w:val="NoSpacing"/>
        <w:rPr>
          <w:rFonts w:ascii="Verdana" w:hAnsi="Verdana"/>
          <w:sz w:val="20"/>
          <w:szCs w:val="20"/>
        </w:rPr>
      </w:pPr>
      <w:bookmarkStart w:id="0" w:name="_GoBack"/>
      <w:bookmarkEnd w:id="0"/>
    </w:p>
    <w:p w:rsidR="009D041D" w:rsidRPr="000020B5" w:rsidRDefault="00C87BC5" w:rsidP="005D2FB1">
      <w:pPr>
        <w:pStyle w:val="NoSpacing"/>
        <w:rPr>
          <w:rFonts w:ascii="Verdana" w:hAnsi="Verdana"/>
          <w:sz w:val="20"/>
          <w:szCs w:val="20"/>
        </w:rPr>
      </w:pPr>
      <w:r>
        <w:rPr>
          <w:rFonts w:ascii="Verdana" w:hAnsi="Verdana"/>
          <w:sz w:val="20"/>
          <w:szCs w:val="20"/>
        </w:rPr>
        <w:t>The post is based in our</w:t>
      </w:r>
      <w:r w:rsidR="000824F3">
        <w:rPr>
          <w:rFonts w:ascii="Verdana" w:hAnsi="Verdana"/>
          <w:sz w:val="20"/>
          <w:szCs w:val="20"/>
        </w:rPr>
        <w:t xml:space="preserve"> London</w:t>
      </w:r>
      <w:r w:rsidR="006D2F9F">
        <w:rPr>
          <w:rFonts w:ascii="Verdana" w:hAnsi="Verdana"/>
          <w:sz w:val="20"/>
          <w:szCs w:val="20"/>
        </w:rPr>
        <w:t xml:space="preserve"> office </w:t>
      </w:r>
      <w:r>
        <w:rPr>
          <w:rFonts w:ascii="Verdana" w:hAnsi="Verdana"/>
          <w:sz w:val="20"/>
          <w:szCs w:val="20"/>
        </w:rPr>
        <w:t xml:space="preserve">for a period of 12 months to cover maternity leave. </w:t>
      </w:r>
    </w:p>
    <w:p w:rsidR="00AF70FA" w:rsidRDefault="00AF70FA" w:rsidP="00AF70FA">
      <w:pPr>
        <w:pStyle w:val="NoSpacing"/>
        <w:rPr>
          <w:rFonts w:ascii="Verdana" w:hAnsi="Verdana"/>
          <w:b/>
          <w:color w:val="1F3864" w:themeColor="accent5" w:themeShade="80"/>
        </w:rPr>
      </w:pPr>
    </w:p>
    <w:p w:rsidR="00AF70FA" w:rsidRDefault="00AF70FA" w:rsidP="001E5DAE">
      <w:pPr>
        <w:pStyle w:val="NoSpacing"/>
        <w:rPr>
          <w:rFonts w:ascii="Verdana" w:hAnsi="Verdana"/>
          <w:b/>
          <w:color w:val="1F3864" w:themeColor="accent5" w:themeShade="80"/>
        </w:rPr>
      </w:pPr>
      <w:r>
        <w:rPr>
          <w:rFonts w:ascii="Verdana" w:hAnsi="Verdana"/>
          <w:b/>
          <w:color w:val="1F3864" w:themeColor="accent5" w:themeShade="80"/>
        </w:rPr>
        <w:t>Key Respo</w:t>
      </w:r>
      <w:r w:rsidR="001E5DAE">
        <w:rPr>
          <w:rFonts w:ascii="Verdana" w:hAnsi="Verdana"/>
          <w:b/>
          <w:color w:val="1F3864" w:themeColor="accent5" w:themeShade="80"/>
        </w:rPr>
        <w:t>nsibilities / Accountabilities:</w:t>
      </w:r>
    </w:p>
    <w:p w:rsidR="001E5DAE" w:rsidRDefault="001E5DAE" w:rsidP="001E5DAE">
      <w:pPr>
        <w:pStyle w:val="NoSpacing"/>
        <w:rPr>
          <w:rFonts w:ascii="Verdana" w:hAnsi="Verdana"/>
          <w:b/>
          <w:color w:val="1F3864" w:themeColor="accent5" w:themeShade="80"/>
        </w:rPr>
      </w:pP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Printi</w:t>
      </w:r>
      <w:r>
        <w:rPr>
          <w:rFonts w:ascii="Verdana" w:hAnsi="Verdana"/>
          <w:sz w:val="20"/>
          <w:szCs w:val="20"/>
        </w:rPr>
        <w:t>ng e-mails and getting out post</w:t>
      </w:r>
    </w:p>
    <w:p w:rsidR="006D2F9F" w:rsidRPr="006D2F9F" w:rsidRDefault="006D2F9F" w:rsidP="006D2F9F">
      <w:pPr>
        <w:pStyle w:val="NoSpacing"/>
        <w:numPr>
          <w:ilvl w:val="0"/>
          <w:numId w:val="13"/>
        </w:numPr>
        <w:rPr>
          <w:rFonts w:ascii="Verdana" w:hAnsi="Verdana"/>
          <w:sz w:val="20"/>
          <w:szCs w:val="20"/>
        </w:rPr>
      </w:pPr>
      <w:r>
        <w:rPr>
          <w:rFonts w:ascii="Verdana" w:hAnsi="Verdana"/>
          <w:sz w:val="20"/>
          <w:szCs w:val="20"/>
        </w:rPr>
        <w:t>Preparing grant estimates</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Setting up new files and instructing French and German patent attorneys to prepare translations of the claims for meeting th</w:t>
      </w:r>
      <w:r>
        <w:rPr>
          <w:rFonts w:ascii="Verdana" w:hAnsi="Verdana"/>
          <w:sz w:val="20"/>
          <w:szCs w:val="20"/>
        </w:rPr>
        <w:t>e Rule 71(3) EPC requirements</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Filing French and German translations of the claims at the European Patent Office (EPO) and paying official grant and printing fees us</w:t>
      </w:r>
      <w:r>
        <w:rPr>
          <w:rFonts w:ascii="Verdana" w:hAnsi="Verdana"/>
          <w:sz w:val="20"/>
          <w:szCs w:val="20"/>
        </w:rPr>
        <w:t>ing EPO Online Filing software. Reporting and invoicing client</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Maintaining local comp</w:t>
      </w:r>
      <w:r>
        <w:rPr>
          <w:rFonts w:ascii="Verdana" w:hAnsi="Verdana"/>
          <w:sz w:val="20"/>
          <w:szCs w:val="20"/>
        </w:rPr>
        <w:t>uter records and liaising with records d</w:t>
      </w:r>
      <w:r w:rsidRPr="006D2F9F">
        <w:rPr>
          <w:rFonts w:ascii="Verdana" w:hAnsi="Verdana"/>
          <w:sz w:val="20"/>
          <w:szCs w:val="20"/>
        </w:rPr>
        <w:t>epartmen</w:t>
      </w:r>
      <w:r>
        <w:rPr>
          <w:rFonts w:ascii="Verdana" w:hAnsi="Verdana"/>
          <w:sz w:val="20"/>
          <w:szCs w:val="20"/>
        </w:rPr>
        <w:t>t</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Pr</w:t>
      </w:r>
      <w:r>
        <w:rPr>
          <w:rFonts w:ascii="Verdana" w:hAnsi="Verdana"/>
          <w:sz w:val="20"/>
          <w:szCs w:val="20"/>
        </w:rPr>
        <w:t>eparing power of attorney forms</w:t>
      </w:r>
    </w:p>
    <w:p w:rsidR="006D2F9F" w:rsidRPr="006D2F9F" w:rsidRDefault="006D2F9F" w:rsidP="006D2F9F">
      <w:pPr>
        <w:pStyle w:val="NoSpacing"/>
        <w:numPr>
          <w:ilvl w:val="0"/>
          <w:numId w:val="13"/>
        </w:numPr>
        <w:rPr>
          <w:rFonts w:ascii="Verdana" w:hAnsi="Verdana"/>
          <w:sz w:val="20"/>
          <w:szCs w:val="20"/>
        </w:rPr>
      </w:pPr>
      <w:r>
        <w:rPr>
          <w:rFonts w:ascii="Verdana" w:hAnsi="Verdana"/>
          <w:sz w:val="20"/>
          <w:szCs w:val="20"/>
        </w:rPr>
        <w:t>Reporting d</w:t>
      </w:r>
      <w:r w:rsidRPr="006D2F9F">
        <w:rPr>
          <w:rFonts w:ascii="Verdana" w:hAnsi="Verdana"/>
          <w:sz w:val="20"/>
          <w:szCs w:val="20"/>
        </w:rPr>
        <w:t>ecision t</w:t>
      </w:r>
      <w:r>
        <w:rPr>
          <w:rFonts w:ascii="Verdana" w:hAnsi="Verdana"/>
          <w:sz w:val="20"/>
          <w:szCs w:val="20"/>
        </w:rPr>
        <w:t>o grant to client and invoicing</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Checking</w:t>
      </w:r>
      <w:r>
        <w:rPr>
          <w:rFonts w:ascii="Verdana" w:hAnsi="Verdana"/>
          <w:sz w:val="20"/>
          <w:szCs w:val="20"/>
        </w:rPr>
        <w:t xml:space="preserve"> and forwarding grant documents</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 xml:space="preserve">Creating new grant files and instructing foreign patent attorneys to validate the granted patent at </w:t>
      </w:r>
      <w:r>
        <w:rPr>
          <w:rFonts w:ascii="Verdana" w:hAnsi="Verdana"/>
          <w:sz w:val="20"/>
          <w:szCs w:val="20"/>
        </w:rPr>
        <w:t>their respective patent offices</w:t>
      </w:r>
    </w:p>
    <w:p w:rsidR="006D2F9F" w:rsidRPr="006D2F9F" w:rsidRDefault="006D2F9F" w:rsidP="006D2F9F">
      <w:pPr>
        <w:pStyle w:val="NoSpacing"/>
        <w:numPr>
          <w:ilvl w:val="0"/>
          <w:numId w:val="13"/>
        </w:numPr>
        <w:rPr>
          <w:rFonts w:ascii="Verdana" w:hAnsi="Verdana"/>
          <w:sz w:val="20"/>
          <w:szCs w:val="20"/>
        </w:rPr>
      </w:pPr>
      <w:r>
        <w:rPr>
          <w:rFonts w:ascii="Verdana" w:hAnsi="Verdana"/>
          <w:sz w:val="20"/>
          <w:szCs w:val="20"/>
        </w:rPr>
        <w:t>Forwarding signed power of at</w:t>
      </w:r>
      <w:r w:rsidRPr="006D2F9F">
        <w:rPr>
          <w:rFonts w:ascii="Verdana" w:hAnsi="Verdana"/>
          <w:sz w:val="20"/>
          <w:szCs w:val="20"/>
        </w:rPr>
        <w:t>to</w:t>
      </w:r>
      <w:r>
        <w:rPr>
          <w:rFonts w:ascii="Verdana" w:hAnsi="Verdana"/>
          <w:sz w:val="20"/>
          <w:szCs w:val="20"/>
        </w:rPr>
        <w:t>rney forms to foreign attorneys</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Monitoring and filing acknowledgements from foreign attorneys</w:t>
      </w:r>
    </w:p>
    <w:p w:rsidR="006D2F9F" w:rsidRPr="006D2F9F" w:rsidRDefault="006D2F9F" w:rsidP="006D2F9F">
      <w:pPr>
        <w:pStyle w:val="NoSpacing"/>
        <w:numPr>
          <w:ilvl w:val="0"/>
          <w:numId w:val="13"/>
        </w:numPr>
        <w:rPr>
          <w:rFonts w:ascii="Verdana" w:hAnsi="Verdana"/>
          <w:sz w:val="20"/>
          <w:szCs w:val="20"/>
        </w:rPr>
      </w:pPr>
      <w:r w:rsidRPr="006D2F9F">
        <w:rPr>
          <w:rFonts w:ascii="Verdana" w:hAnsi="Verdana"/>
          <w:sz w:val="20"/>
          <w:szCs w:val="20"/>
        </w:rPr>
        <w:t>Reporting and</w:t>
      </w:r>
      <w:r>
        <w:rPr>
          <w:rFonts w:ascii="Verdana" w:hAnsi="Verdana"/>
          <w:sz w:val="20"/>
          <w:szCs w:val="20"/>
        </w:rPr>
        <w:t xml:space="preserve"> invoicing national validations</w:t>
      </w:r>
    </w:p>
    <w:p w:rsidR="006D2F9F" w:rsidRPr="006D2F9F" w:rsidRDefault="006D2F9F" w:rsidP="006D2F9F">
      <w:pPr>
        <w:pStyle w:val="NoSpacing"/>
        <w:numPr>
          <w:ilvl w:val="0"/>
          <w:numId w:val="13"/>
        </w:numPr>
        <w:rPr>
          <w:rFonts w:ascii="Verdana" w:hAnsi="Verdana"/>
          <w:sz w:val="20"/>
          <w:szCs w:val="20"/>
        </w:rPr>
      </w:pPr>
      <w:r>
        <w:rPr>
          <w:rFonts w:ascii="Verdana" w:hAnsi="Verdana"/>
          <w:sz w:val="20"/>
          <w:szCs w:val="20"/>
        </w:rPr>
        <w:t>General filing and retrieval</w:t>
      </w:r>
    </w:p>
    <w:p w:rsidR="0015006A" w:rsidRDefault="0015006A" w:rsidP="0015006A">
      <w:pPr>
        <w:pStyle w:val="NoSpacing"/>
        <w:rPr>
          <w:rFonts w:ascii="Verdana" w:hAnsi="Verdana"/>
          <w:sz w:val="20"/>
          <w:szCs w:val="20"/>
        </w:rPr>
      </w:pPr>
    </w:p>
    <w:p w:rsidR="0015006A" w:rsidRPr="0015006A" w:rsidRDefault="0015006A" w:rsidP="0015006A">
      <w:pPr>
        <w:pStyle w:val="NoSpacing"/>
        <w:rPr>
          <w:rFonts w:ascii="Verdana" w:hAnsi="Verdana"/>
          <w:sz w:val="20"/>
          <w:szCs w:val="20"/>
        </w:rPr>
      </w:pPr>
      <w:r w:rsidRPr="0015006A">
        <w:rPr>
          <w:rFonts w:ascii="Verdana" w:hAnsi="Verdana"/>
          <w:sz w:val="20"/>
          <w:szCs w:val="20"/>
        </w:rPr>
        <w:t>This is not an exhaustive list of responsibilities, and you may be required to undertake duties outside of this list where necessary to ensure the needs of the business are met.</w:t>
      </w:r>
    </w:p>
    <w:p w:rsidR="001E5DAE" w:rsidRPr="000C6175" w:rsidRDefault="001E5DAE" w:rsidP="001E5DAE">
      <w:pPr>
        <w:pStyle w:val="NoSpacing"/>
        <w:ind w:left="1440"/>
        <w:rPr>
          <w:rFonts w:ascii="Verdana" w:hAnsi="Verdana"/>
          <w:sz w:val="20"/>
          <w:szCs w:val="20"/>
        </w:rPr>
      </w:pPr>
    </w:p>
    <w:p w:rsidR="00AF70FA" w:rsidRDefault="00AF70FA" w:rsidP="00AF70FA">
      <w:pPr>
        <w:pStyle w:val="NoSpacing"/>
        <w:rPr>
          <w:rFonts w:ascii="Verdana" w:hAnsi="Verdana"/>
          <w:b/>
          <w:color w:val="1F3864" w:themeColor="accent5" w:themeShade="80"/>
        </w:rPr>
      </w:pPr>
      <w:r>
        <w:rPr>
          <w:rFonts w:ascii="Verdana" w:hAnsi="Verdana"/>
          <w:b/>
          <w:color w:val="1F3864" w:themeColor="accent5" w:themeShade="80"/>
        </w:rPr>
        <w:t>Person specification:</w:t>
      </w:r>
    </w:p>
    <w:p w:rsidR="003C2B0B" w:rsidRDefault="003C2B0B" w:rsidP="003C2B0B">
      <w:pPr>
        <w:rPr>
          <w:rFonts w:cs="Arial"/>
          <w:szCs w:val="20"/>
        </w:rPr>
      </w:pPr>
      <w:r w:rsidRPr="003C2B0B">
        <w:rPr>
          <w:rFonts w:ascii="Verdana" w:hAnsi="Verdana"/>
          <w:sz w:val="20"/>
          <w:szCs w:val="20"/>
        </w:rPr>
        <w:t>The successful candidate will have</w:t>
      </w:r>
      <w:r>
        <w:rPr>
          <w:rFonts w:cs="Arial"/>
          <w:szCs w:val="20"/>
        </w:rPr>
        <w:t>:</w:t>
      </w:r>
    </w:p>
    <w:p w:rsidR="00B14511" w:rsidRDefault="00B14511" w:rsidP="00AF70FA">
      <w:pPr>
        <w:pStyle w:val="NoSpacing"/>
        <w:numPr>
          <w:ilvl w:val="0"/>
          <w:numId w:val="8"/>
        </w:numPr>
        <w:rPr>
          <w:rFonts w:ascii="Verdana" w:hAnsi="Verdana"/>
          <w:sz w:val="20"/>
          <w:szCs w:val="20"/>
        </w:rPr>
      </w:pPr>
      <w:r>
        <w:rPr>
          <w:rFonts w:ascii="Verdana" w:hAnsi="Verdana"/>
          <w:sz w:val="20"/>
          <w:szCs w:val="20"/>
        </w:rPr>
        <w:t xml:space="preserve">Knowledge and experience of the European patent grant procedure </w:t>
      </w:r>
    </w:p>
    <w:p w:rsidR="00B14511" w:rsidRPr="00B14511" w:rsidRDefault="00B14511" w:rsidP="00B14511">
      <w:pPr>
        <w:pStyle w:val="NoSpacing"/>
        <w:numPr>
          <w:ilvl w:val="0"/>
          <w:numId w:val="8"/>
        </w:numPr>
        <w:rPr>
          <w:rFonts w:ascii="Verdana" w:hAnsi="Verdana"/>
          <w:sz w:val="20"/>
          <w:szCs w:val="20"/>
        </w:rPr>
      </w:pPr>
      <w:r>
        <w:rPr>
          <w:rFonts w:ascii="Verdana" w:hAnsi="Verdana"/>
          <w:sz w:val="20"/>
          <w:szCs w:val="20"/>
        </w:rPr>
        <w:t>Experience in a similar role, particularly in responding to official communications under Rule 71(3)</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w:t>
      </w:r>
      <w:r>
        <w:rPr>
          <w:rFonts w:ascii="Verdana" w:hAnsi="Verdana"/>
          <w:sz w:val="20"/>
          <w:szCs w:val="20"/>
        </w:rPr>
        <w:t>communicating</w:t>
      </w:r>
      <w:r w:rsidR="00BC40CA">
        <w:rPr>
          <w:rFonts w:ascii="Verdana" w:hAnsi="Verdana"/>
          <w:sz w:val="20"/>
          <w:szCs w:val="20"/>
        </w:rPr>
        <w:t xml:space="preserve"> effectively with s</w:t>
      </w:r>
      <w:r>
        <w:rPr>
          <w:rFonts w:ascii="Verdana" w:hAnsi="Verdana"/>
          <w:sz w:val="20"/>
          <w:szCs w:val="20"/>
        </w:rPr>
        <w:t>taff of all levels and clients</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A</w:t>
      </w:r>
      <w:r w:rsidR="00BC40CA">
        <w:rPr>
          <w:rFonts w:ascii="Verdana" w:hAnsi="Verdana"/>
          <w:sz w:val="20"/>
          <w:szCs w:val="20"/>
        </w:rPr>
        <w:t xml:space="preserve"> proactive approach to work and the ability to think on </w:t>
      </w:r>
      <w:r>
        <w:rPr>
          <w:rFonts w:ascii="Verdana" w:hAnsi="Verdana"/>
          <w:sz w:val="20"/>
          <w:szCs w:val="20"/>
        </w:rPr>
        <w:t>their</w:t>
      </w:r>
      <w:r w:rsidR="00BC40CA">
        <w:rPr>
          <w:rFonts w:ascii="Verdana" w:hAnsi="Verdana"/>
          <w:sz w:val="20"/>
          <w:szCs w:val="20"/>
        </w:rPr>
        <w:t xml:space="preserve"> feet</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prioritising </w:t>
      </w:r>
      <w:r w:rsidR="005D2FB1">
        <w:rPr>
          <w:rFonts w:ascii="Verdana" w:hAnsi="Verdana"/>
          <w:sz w:val="20"/>
          <w:szCs w:val="20"/>
        </w:rPr>
        <w:t xml:space="preserve">a heavy </w:t>
      </w:r>
      <w:r w:rsidR="00BC40CA">
        <w:rPr>
          <w:rFonts w:ascii="Verdana" w:hAnsi="Verdana"/>
          <w:sz w:val="20"/>
          <w:szCs w:val="20"/>
        </w:rPr>
        <w:t>work</w:t>
      </w:r>
      <w:r w:rsidR="005D2FB1">
        <w:rPr>
          <w:rFonts w:ascii="Verdana" w:hAnsi="Verdana"/>
          <w:sz w:val="20"/>
          <w:szCs w:val="20"/>
        </w:rPr>
        <w:t>load</w:t>
      </w:r>
      <w:r w:rsidR="00BC40CA">
        <w:rPr>
          <w:rFonts w:ascii="Verdana" w:hAnsi="Verdana"/>
          <w:sz w:val="20"/>
          <w:szCs w:val="20"/>
        </w:rPr>
        <w:t xml:space="preserve"> and managing time effectively </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multitasking and forward planning</w:t>
      </w:r>
    </w:p>
    <w:p w:rsidR="00BC40CA" w:rsidRDefault="00BC40CA" w:rsidP="00AF70FA">
      <w:pPr>
        <w:pStyle w:val="NoSpacing"/>
        <w:numPr>
          <w:ilvl w:val="0"/>
          <w:numId w:val="8"/>
        </w:numPr>
        <w:rPr>
          <w:rFonts w:ascii="Verdana" w:hAnsi="Verdana"/>
          <w:sz w:val="20"/>
          <w:szCs w:val="20"/>
        </w:rPr>
      </w:pPr>
      <w:r>
        <w:rPr>
          <w:rFonts w:ascii="Verdana" w:hAnsi="Verdana"/>
          <w:sz w:val="20"/>
          <w:szCs w:val="20"/>
        </w:rPr>
        <w:t>Excellent organisational skills</w:t>
      </w:r>
    </w:p>
    <w:p w:rsidR="00C74736" w:rsidRPr="000824F3" w:rsidRDefault="003C2B0B" w:rsidP="00C74736">
      <w:pPr>
        <w:pStyle w:val="NoSpacing"/>
        <w:numPr>
          <w:ilvl w:val="0"/>
          <w:numId w:val="8"/>
        </w:numPr>
        <w:rPr>
          <w:rFonts w:ascii="Verdana" w:hAnsi="Verdana"/>
          <w:sz w:val="20"/>
          <w:szCs w:val="20"/>
        </w:rPr>
      </w:pPr>
      <w:r>
        <w:rPr>
          <w:rFonts w:ascii="Verdana" w:hAnsi="Verdana"/>
          <w:sz w:val="20"/>
          <w:szCs w:val="20"/>
        </w:rPr>
        <w:t>A track record of generating</w:t>
      </w:r>
      <w:r w:rsidR="00BC40CA">
        <w:rPr>
          <w:rFonts w:ascii="Verdana" w:hAnsi="Verdana"/>
          <w:sz w:val="20"/>
          <w:szCs w:val="20"/>
        </w:rPr>
        <w:t xml:space="preserve"> standard procedures and templates for repeat tasks</w:t>
      </w:r>
    </w:p>
    <w:sectPr w:rsidR="00C74736" w:rsidRPr="000824F3" w:rsidSect="00E85C2F">
      <w:headerReference w:type="default" r:id="rId7"/>
      <w:pgSz w:w="11906" w:h="16838"/>
      <w:pgMar w:top="1440" w:right="849"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40" w:rsidRDefault="00956940" w:rsidP="00E56516">
      <w:pPr>
        <w:spacing w:after="0" w:line="240" w:lineRule="auto"/>
      </w:pPr>
      <w:r>
        <w:separator/>
      </w:r>
    </w:p>
  </w:endnote>
  <w:endnote w:type="continuationSeparator" w:id="0">
    <w:p w:rsidR="00956940" w:rsidRDefault="00956940" w:rsidP="00E5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40" w:rsidRDefault="00956940" w:rsidP="00E56516">
      <w:pPr>
        <w:spacing w:after="0" w:line="240" w:lineRule="auto"/>
      </w:pPr>
      <w:r>
        <w:separator/>
      </w:r>
    </w:p>
  </w:footnote>
  <w:footnote w:type="continuationSeparator" w:id="0">
    <w:p w:rsidR="00956940" w:rsidRDefault="00956940" w:rsidP="00E5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16" w:rsidRDefault="00E56516">
    <w:pPr>
      <w:pStyle w:val="Header"/>
    </w:pPr>
    <w:r w:rsidRPr="00E56516">
      <w:rPr>
        <w:rFonts w:ascii="Verdana" w:hAnsi="Verdana"/>
        <w:noProof/>
        <w:lang w:eastAsia="en-GB"/>
      </w:rPr>
      <mc:AlternateContent>
        <mc:Choice Requires="wpg">
          <w:drawing>
            <wp:anchor distT="0" distB="0" distL="114300" distR="114300" simplePos="0" relativeHeight="251659264" behindDoc="0" locked="0" layoutInCell="1" allowOverlap="1" wp14:anchorId="3FDCFDCA" wp14:editId="1C010321">
              <wp:simplePos x="0" y="0"/>
              <wp:positionH relativeFrom="column">
                <wp:posOffset>-818707</wp:posOffset>
              </wp:positionH>
              <wp:positionV relativeFrom="paragraph">
                <wp:posOffset>-362142</wp:posOffset>
              </wp:positionV>
              <wp:extent cx="7357745" cy="751205"/>
              <wp:effectExtent l="0" t="0" r="0"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751205"/>
                        <a:chOff x="191" y="298"/>
                        <a:chExt cx="11587" cy="1183"/>
                      </a:xfrm>
                    </wpg:grpSpPr>
                    <wps:wsp>
                      <wps:cNvPr id="2" name="Rectangle 2"/>
                      <wps:cNvSpPr>
                        <a:spLocks noChangeArrowheads="1"/>
                      </wps:cNvSpPr>
                      <wps:spPr bwMode="auto">
                        <a:xfrm>
                          <a:off x="191" y="1382"/>
                          <a:ext cx="11587" cy="99"/>
                        </a:xfrm>
                        <a:prstGeom prst="rect">
                          <a:avLst/>
                        </a:prstGeom>
                        <a:solidFill>
                          <a:srgbClr val="C7C7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23"/>
                      <wpg:cNvGrpSpPr>
                        <a:grpSpLocks/>
                      </wpg:cNvGrpSpPr>
                      <wpg:grpSpPr bwMode="auto">
                        <a:xfrm>
                          <a:off x="191" y="298"/>
                          <a:ext cx="11587" cy="1084"/>
                          <a:chOff x="191" y="298"/>
                          <a:chExt cx="11587" cy="1084"/>
                        </a:xfrm>
                      </wpg:grpSpPr>
                      <wps:wsp>
                        <wps:cNvPr id="4" name="Rectangle 5"/>
                        <wps:cNvSpPr>
                          <a:spLocks noChangeArrowheads="1"/>
                        </wps:cNvSpPr>
                        <wps:spPr bwMode="auto">
                          <a:xfrm>
                            <a:off x="191" y="298"/>
                            <a:ext cx="11587" cy="1084"/>
                          </a:xfrm>
                          <a:prstGeom prst="rect">
                            <a:avLst/>
                          </a:prstGeom>
                          <a:solidFill>
                            <a:srgbClr val="3331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descr="Withers &amp; Rogers 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24" y="453"/>
                            <a:ext cx="2437" cy="7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F8BC53D" id="Group 24" o:spid="_x0000_s1026" style="position:absolute;margin-left:-64.45pt;margin-top:-28.5pt;width:579.35pt;height:59.15pt;z-index:251659264" coordorigin="191,298" coordsize="11587,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">
              <v:rect id="Rectangle 2" o:spid="_x0000_s1027" style="position:absolute;left:191;top:1382;width:1158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J+cIA&#10;AADaAAAADwAAAGRycy9kb3ducmV2LnhtbESPQWvCQBSE7wX/w/IEL0U3WqgSXUUCgnir7aHentln&#10;Es2+jbsbjf/eFQo9DjPzDbNYdaYWN3K+sqxgPEpAEOdWV1wo+PneDGcgfEDWWFsmBQ/ysFr23haY&#10;anvnL7rtQyEihH2KCsoQmlRKn5dk0I9sQxy9k3UGQ5SukNrhPcJNLSdJ8ikNVhwXSmwoKym/7Fuj&#10;4KTPbKU7ZNff47Q118P7R7ZrlRr0u/UcRKAu/If/2lutYAK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kn5wgAAANoAAAAPAAAAAAAAAAAAAAAAAJgCAABkcnMvZG93&#10;bnJldi54bWxQSwUGAAAAAAQABAD1AAAAhwMAAAAA&#10;" fillcolor="#c7c70b" stroked="f"/>
              <v:group id="Group 23" o:spid="_x0000_s1028" style="position:absolute;left:191;top:298;width:11587;height:1084" coordorigin="191,298" coordsize="11587,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191;top:298;width:11587;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uusQA&#10;AADaAAAADwAAAGRycy9kb3ducmV2LnhtbESPQWvCQBSE7wX/w/IEL6VuIkVs6ioiKNJDMNpDe3tk&#10;n0kw+zZk1yT++25B8DjMzDfMcj2YWnTUusqygngagSDOra64UPB93r0tQDiPrLG2TAru5GC9Gr0s&#10;MdG254y6ky9EgLBLUEHpfZNI6fKSDLqpbYiDd7GtQR9kW0jdYh/gppazKJpLgxWHhRIb2paUX083&#10;o2D+sf+Kdfq7K16znziVVNujj5WajIfNJwhPg3+GH+2DVvAO/1fC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LrrEAAAA2gAAAA8AAAAAAAAAAAAAAAAAmAIAAGRycy9k&#10;b3ducmV2LnhtbFBLBQYAAAAABAAEAPUAAACJAwAAAAA=&#10;" fillcolor="#3331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Withers &amp; Rogers LLP" style="position:absolute;left:9224;top:453;width:2437;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hdXDAAAA2gAAAA8AAABkcnMvZG93bnJldi54bWxEj9Fqg0AURN8L+YflBvrWrCmmWJONBCGk&#10;5CHQ1A+4ujcqce+Ku1X7991CIY/DzJxhdtlsOjHS4FrLCtarCARxZXXLtYLi6/iSgHAeWWNnmRT8&#10;kINsv3jaYartxJ80Xn0tAoRdigoa7/tUSlc1ZNCtbE8cvJsdDPogh1rqAacAN518jaI3abDlsNBg&#10;T3lD1f36bRRwWZzHPJbt+0Wv4/E0lUkdl0o9L+fDFoSn2T/C/+0PrWADf1fC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eF1cMAAADaAAAADwAAAAAAAAAAAAAAAACf&#10;AgAAZHJzL2Rvd25yZXYueG1sUEsFBgAAAAAEAAQA9wAAAI8DAAAAAA==&#10;">
                  <v:imagedata r:id="rId2" o:title="Withers &amp; Rogers LLP"/>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33"/>
    <w:multiLevelType w:val="hybridMultilevel"/>
    <w:tmpl w:val="F1E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26F0"/>
    <w:multiLevelType w:val="hybridMultilevel"/>
    <w:tmpl w:val="16B6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2AE"/>
    <w:multiLevelType w:val="hybridMultilevel"/>
    <w:tmpl w:val="8BDCD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60E0B"/>
    <w:multiLevelType w:val="hybridMultilevel"/>
    <w:tmpl w:val="E4ECF236"/>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139902B5"/>
    <w:multiLevelType w:val="hybridMultilevel"/>
    <w:tmpl w:val="24C87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C37A1"/>
    <w:multiLevelType w:val="hybridMultilevel"/>
    <w:tmpl w:val="9FDA17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04A76"/>
    <w:multiLevelType w:val="hybridMultilevel"/>
    <w:tmpl w:val="A32C6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9702A"/>
    <w:multiLevelType w:val="hybridMultilevel"/>
    <w:tmpl w:val="72B053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20FC"/>
    <w:multiLevelType w:val="hybridMultilevel"/>
    <w:tmpl w:val="3C9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C4D7C"/>
    <w:multiLevelType w:val="hybridMultilevel"/>
    <w:tmpl w:val="86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B47"/>
    <w:multiLevelType w:val="hybridMultilevel"/>
    <w:tmpl w:val="89F2B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B92043"/>
    <w:multiLevelType w:val="hybridMultilevel"/>
    <w:tmpl w:val="E8B63C04"/>
    <w:lvl w:ilvl="0" w:tplc="04090003">
      <w:start w:val="1"/>
      <w:numFmt w:val="bullet"/>
      <w:lvlText w:val="o"/>
      <w:lvlJc w:val="left"/>
      <w:pPr>
        <w:tabs>
          <w:tab w:val="num" w:pos="734"/>
        </w:tabs>
        <w:ind w:left="734" w:hanging="360"/>
      </w:pPr>
      <w:rPr>
        <w:rFonts w:ascii="Courier New" w:hAnsi="Courier New" w:cs="Courier New"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15:restartNumberingAfterBreak="0">
    <w:nsid w:val="6AC95DF5"/>
    <w:multiLevelType w:val="hybridMultilevel"/>
    <w:tmpl w:val="82847B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12"/>
  </w:num>
  <w:num w:numId="6">
    <w:abstractNumId w:val="4"/>
  </w:num>
  <w:num w:numId="7">
    <w:abstractNumId w:val="6"/>
  </w:num>
  <w:num w:numId="8">
    <w:abstractNumId w:val="9"/>
  </w:num>
  <w:num w:numId="9">
    <w:abstractNumId w:val="10"/>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0"/>
    <w:rsid w:val="00003FDB"/>
    <w:rsid w:val="000135E1"/>
    <w:rsid w:val="00043A7C"/>
    <w:rsid w:val="00045E37"/>
    <w:rsid w:val="000760C0"/>
    <w:rsid w:val="000824F3"/>
    <w:rsid w:val="000C6175"/>
    <w:rsid w:val="000D4F2D"/>
    <w:rsid w:val="000F3EB5"/>
    <w:rsid w:val="001435AF"/>
    <w:rsid w:val="0015006A"/>
    <w:rsid w:val="001C252E"/>
    <w:rsid w:val="001D1566"/>
    <w:rsid w:val="001D22ED"/>
    <w:rsid w:val="001E5DAE"/>
    <w:rsid w:val="00214E8E"/>
    <w:rsid w:val="00222C8D"/>
    <w:rsid w:val="002274F7"/>
    <w:rsid w:val="0024338E"/>
    <w:rsid w:val="0026019E"/>
    <w:rsid w:val="002B4927"/>
    <w:rsid w:val="002F7D76"/>
    <w:rsid w:val="00310D0D"/>
    <w:rsid w:val="00323FC6"/>
    <w:rsid w:val="0035005A"/>
    <w:rsid w:val="00366FEF"/>
    <w:rsid w:val="003C2B0B"/>
    <w:rsid w:val="003F70F0"/>
    <w:rsid w:val="00476135"/>
    <w:rsid w:val="00480914"/>
    <w:rsid w:val="004A1FF9"/>
    <w:rsid w:val="004A5C53"/>
    <w:rsid w:val="004C483E"/>
    <w:rsid w:val="004E1E11"/>
    <w:rsid w:val="004F759E"/>
    <w:rsid w:val="0050229C"/>
    <w:rsid w:val="00550251"/>
    <w:rsid w:val="00550DFD"/>
    <w:rsid w:val="0056124B"/>
    <w:rsid w:val="005A7AEC"/>
    <w:rsid w:val="005B32C0"/>
    <w:rsid w:val="005D2FB1"/>
    <w:rsid w:val="005D420A"/>
    <w:rsid w:val="00616A50"/>
    <w:rsid w:val="00642CA0"/>
    <w:rsid w:val="006C7DD1"/>
    <w:rsid w:val="006D2F9F"/>
    <w:rsid w:val="007103AE"/>
    <w:rsid w:val="0079465F"/>
    <w:rsid w:val="00797DB3"/>
    <w:rsid w:val="007B5EB6"/>
    <w:rsid w:val="008809A7"/>
    <w:rsid w:val="00880FF0"/>
    <w:rsid w:val="008B4321"/>
    <w:rsid w:val="00917274"/>
    <w:rsid w:val="00923D5F"/>
    <w:rsid w:val="0095203A"/>
    <w:rsid w:val="00956940"/>
    <w:rsid w:val="0097087F"/>
    <w:rsid w:val="00980310"/>
    <w:rsid w:val="009939E6"/>
    <w:rsid w:val="009B1F36"/>
    <w:rsid w:val="009D041D"/>
    <w:rsid w:val="009F3BFC"/>
    <w:rsid w:val="009F52F8"/>
    <w:rsid w:val="00A13007"/>
    <w:rsid w:val="00A37A11"/>
    <w:rsid w:val="00AF5A20"/>
    <w:rsid w:val="00AF70FA"/>
    <w:rsid w:val="00B14511"/>
    <w:rsid w:val="00B33C1B"/>
    <w:rsid w:val="00BB51D0"/>
    <w:rsid w:val="00BC40CA"/>
    <w:rsid w:val="00BD1FD8"/>
    <w:rsid w:val="00C364A1"/>
    <w:rsid w:val="00C63482"/>
    <w:rsid w:val="00C64A2B"/>
    <w:rsid w:val="00C74736"/>
    <w:rsid w:val="00C77070"/>
    <w:rsid w:val="00C87BC5"/>
    <w:rsid w:val="00C9057D"/>
    <w:rsid w:val="00CB6AA2"/>
    <w:rsid w:val="00D03415"/>
    <w:rsid w:val="00D2408C"/>
    <w:rsid w:val="00D45473"/>
    <w:rsid w:val="00D57972"/>
    <w:rsid w:val="00DD0ADD"/>
    <w:rsid w:val="00E16275"/>
    <w:rsid w:val="00E3016E"/>
    <w:rsid w:val="00E56516"/>
    <w:rsid w:val="00E57471"/>
    <w:rsid w:val="00E85C2F"/>
    <w:rsid w:val="00E944FB"/>
    <w:rsid w:val="00EA5D01"/>
    <w:rsid w:val="00EB4016"/>
    <w:rsid w:val="00EB40FE"/>
    <w:rsid w:val="00F16896"/>
    <w:rsid w:val="00F21180"/>
    <w:rsid w:val="00F266DF"/>
    <w:rsid w:val="00F37E43"/>
    <w:rsid w:val="00F456DF"/>
    <w:rsid w:val="00F55AF4"/>
    <w:rsid w:val="00F87457"/>
    <w:rsid w:val="00FA5D55"/>
    <w:rsid w:val="00FF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CA428-3D4D-4291-820D-19DE93E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9E"/>
    <w:rPr>
      <w:rFonts w:ascii="Segoe UI" w:hAnsi="Segoe UI" w:cs="Segoe UI"/>
      <w:sz w:val="18"/>
      <w:szCs w:val="18"/>
      <w:lang w:eastAsia="en-US"/>
    </w:rPr>
  </w:style>
  <w:style w:type="paragraph" w:styleId="Header">
    <w:name w:val="header"/>
    <w:basedOn w:val="Normal"/>
    <w:link w:val="HeaderChar"/>
    <w:uiPriority w:val="99"/>
    <w:unhideWhenUsed/>
    <w:rsid w:val="00E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16"/>
    <w:rPr>
      <w:sz w:val="22"/>
      <w:szCs w:val="22"/>
      <w:lang w:eastAsia="en-US"/>
    </w:rPr>
  </w:style>
  <w:style w:type="paragraph" w:styleId="Footer">
    <w:name w:val="footer"/>
    <w:basedOn w:val="Normal"/>
    <w:link w:val="FooterChar"/>
    <w:uiPriority w:val="99"/>
    <w:unhideWhenUsed/>
    <w:rsid w:val="00E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16"/>
    <w:rPr>
      <w:sz w:val="22"/>
      <w:szCs w:val="22"/>
      <w:lang w:eastAsia="en-US"/>
    </w:rPr>
  </w:style>
  <w:style w:type="paragraph" w:styleId="NoSpacing">
    <w:name w:val="No Spacing"/>
    <w:uiPriority w:val="1"/>
    <w:qFormat/>
    <w:rsid w:val="004A5C53"/>
    <w:rPr>
      <w:sz w:val="22"/>
      <w:szCs w:val="22"/>
      <w:lang w:eastAsia="en-US"/>
    </w:rPr>
  </w:style>
  <w:style w:type="character" w:styleId="Hyperlink">
    <w:name w:val="Hyperlink"/>
    <w:basedOn w:val="DefaultParagraphFont"/>
    <w:uiPriority w:val="99"/>
    <w:unhideWhenUsed/>
    <w:rsid w:val="00980310"/>
    <w:rPr>
      <w:color w:val="0563C1" w:themeColor="hyperlink"/>
      <w:u w:val="single"/>
    </w:rPr>
  </w:style>
  <w:style w:type="paragraph" w:styleId="ListParagraph">
    <w:name w:val="List Paragraph"/>
    <w:basedOn w:val="Normal"/>
    <w:uiPriority w:val="34"/>
    <w:qFormat/>
    <w:rsid w:val="0061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173">
      <w:bodyDiv w:val="1"/>
      <w:marLeft w:val="0"/>
      <w:marRight w:val="0"/>
      <w:marTop w:val="0"/>
      <w:marBottom w:val="0"/>
      <w:divBdr>
        <w:top w:val="none" w:sz="0" w:space="0" w:color="auto"/>
        <w:left w:val="none" w:sz="0" w:space="0" w:color="auto"/>
        <w:bottom w:val="none" w:sz="0" w:space="0" w:color="auto"/>
        <w:right w:val="none" w:sz="0" w:space="0" w:color="auto"/>
      </w:divBdr>
    </w:div>
    <w:div w:id="7703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Withers &amp; Rogers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LucyHarrold</dc:creator>
  <cp:keywords/>
  <dc:description/>
  <cp:lastModifiedBy>Withers &amp; Rogers</cp:lastModifiedBy>
  <cp:revision>5</cp:revision>
  <cp:lastPrinted>2018-11-23T11:21:00Z</cp:lastPrinted>
  <dcterms:created xsi:type="dcterms:W3CDTF">2019-08-14T16:11:00Z</dcterms:created>
  <dcterms:modified xsi:type="dcterms:W3CDTF">2019-08-14T16:25:00Z</dcterms:modified>
</cp:coreProperties>
</file>