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9574" w14:textId="79F5CE47" w:rsidR="007B664B" w:rsidRDefault="00231C39" w:rsidP="00AA6BE4">
      <w:pPr>
        <w:spacing w:after="0"/>
      </w:pPr>
      <w:r w:rsidRPr="00231C39">
        <w:rPr>
          <w:rFonts w:ascii="Verdana" w:hAnsi="Verdana"/>
          <w:color w:val="1F3864" w:themeColor="accent5" w:themeShade="80"/>
          <w:spacing w:val="-19"/>
          <w:sz w:val="54"/>
          <w:szCs w:val="40"/>
        </w:rPr>
        <w:t>EP Grant &amp; Validation Formalities Assistant</w:t>
      </w:r>
    </w:p>
    <w:p w14:paraId="6285D801" w14:textId="77777777" w:rsidR="00231C39" w:rsidRDefault="00231C39" w:rsidP="00AA6BE4">
      <w:pPr>
        <w:pStyle w:val="NoSpacing"/>
        <w:rPr>
          <w:rFonts w:ascii="Verdana" w:hAnsi="Verdana"/>
          <w:sz w:val="20"/>
          <w:szCs w:val="20"/>
        </w:rPr>
      </w:pPr>
    </w:p>
    <w:p w14:paraId="3A934A9F" w14:textId="65F77D11" w:rsidR="004C5E5F" w:rsidRDefault="004C5E5F" w:rsidP="00AA6BE4">
      <w:pPr>
        <w:pStyle w:val="NoSpacing"/>
        <w:rPr>
          <w:rFonts w:ascii="Verdana" w:hAnsi="Verdana"/>
          <w:sz w:val="20"/>
          <w:szCs w:val="20"/>
        </w:rPr>
      </w:pPr>
      <w:r w:rsidRPr="000020B5">
        <w:rPr>
          <w:rFonts w:ascii="Verdana" w:hAnsi="Verdana"/>
          <w:sz w:val="20"/>
          <w:szCs w:val="20"/>
        </w:rPr>
        <w:t>Purpose</w:t>
      </w:r>
      <w:r>
        <w:rPr>
          <w:rFonts w:ascii="Verdana" w:hAnsi="Verdana"/>
          <w:sz w:val="20"/>
          <w:szCs w:val="20"/>
        </w:rPr>
        <w:t xml:space="preserve">: </w:t>
      </w:r>
      <w:r w:rsidRPr="006D2F9F">
        <w:rPr>
          <w:rFonts w:ascii="Verdana" w:hAnsi="Verdana"/>
          <w:sz w:val="20"/>
          <w:szCs w:val="20"/>
        </w:rPr>
        <w:t xml:space="preserve">To support the EP Grant Formalities Manager and team in delivering a time critical, deadline driven service to our internal and external clients.  </w:t>
      </w:r>
    </w:p>
    <w:p w14:paraId="3FA29A8A" w14:textId="77777777" w:rsidR="002A6E69" w:rsidRDefault="002A6E69" w:rsidP="00AA6BE4">
      <w:pPr>
        <w:pStyle w:val="NoSpacing"/>
        <w:rPr>
          <w:rFonts w:ascii="Verdana" w:hAnsi="Verdana"/>
          <w:sz w:val="20"/>
          <w:szCs w:val="20"/>
        </w:rPr>
      </w:pPr>
    </w:p>
    <w:p w14:paraId="5C0F85BC" w14:textId="77777777" w:rsidR="002A6E69" w:rsidRDefault="002A6E69" w:rsidP="00AA6BE4">
      <w:pPr>
        <w:spacing w:after="0"/>
        <w:rPr>
          <w:rFonts w:ascii="Verdana" w:hAnsi="Verdana"/>
          <w:sz w:val="20"/>
          <w:szCs w:val="20"/>
        </w:rPr>
      </w:pPr>
      <w:r w:rsidRPr="003C2B0B">
        <w:rPr>
          <w:rFonts w:ascii="Verdana" w:hAnsi="Verdana"/>
          <w:sz w:val="20"/>
          <w:szCs w:val="20"/>
        </w:rPr>
        <w:t xml:space="preserve">The successful candidate will </w:t>
      </w:r>
      <w:r>
        <w:rPr>
          <w:rFonts w:ascii="Verdana" w:hAnsi="Verdana"/>
          <w:sz w:val="20"/>
          <w:szCs w:val="20"/>
        </w:rPr>
        <w:t xml:space="preserve">preferably </w:t>
      </w:r>
      <w:r w:rsidRPr="003C2B0B">
        <w:rPr>
          <w:rFonts w:ascii="Verdana" w:hAnsi="Verdana"/>
          <w:sz w:val="20"/>
          <w:szCs w:val="20"/>
        </w:rPr>
        <w:t>have</w:t>
      </w:r>
      <w:r>
        <w:rPr>
          <w:rFonts w:ascii="Verdana" w:hAnsi="Verdana"/>
          <w:sz w:val="20"/>
          <w:szCs w:val="20"/>
        </w:rPr>
        <w:t xml:space="preserve"> experience in the European </w:t>
      </w:r>
      <w:r w:rsidR="003A7882">
        <w:rPr>
          <w:rFonts w:ascii="Verdana" w:hAnsi="Verdana"/>
          <w:sz w:val="20"/>
          <w:szCs w:val="20"/>
        </w:rPr>
        <w:t>Rule 71(3) EPC and G</w:t>
      </w:r>
      <w:r w:rsidR="008A5AE0">
        <w:rPr>
          <w:rFonts w:ascii="Verdana" w:hAnsi="Verdana"/>
          <w:sz w:val="20"/>
          <w:szCs w:val="20"/>
        </w:rPr>
        <w:t xml:space="preserve">rant </w:t>
      </w:r>
      <w:r>
        <w:rPr>
          <w:rFonts w:ascii="Verdana" w:hAnsi="Verdana"/>
          <w:sz w:val="20"/>
          <w:szCs w:val="20"/>
        </w:rPr>
        <w:t>process, although patent secretarial background would be considered for this role.</w:t>
      </w:r>
      <w:r w:rsidR="002D6D80">
        <w:rPr>
          <w:rFonts w:ascii="Verdana" w:hAnsi="Verdana"/>
          <w:sz w:val="20"/>
          <w:szCs w:val="20"/>
        </w:rPr>
        <w:t xml:space="preserve">  Knowledge of using Patricia would also be beneficial.</w:t>
      </w:r>
    </w:p>
    <w:p w14:paraId="73CD554B" w14:textId="77777777" w:rsidR="00B02D21" w:rsidRDefault="00B02D21" w:rsidP="00AA6BE4">
      <w:pPr>
        <w:pStyle w:val="NoSpacing"/>
        <w:rPr>
          <w:rFonts w:ascii="Verdana" w:hAnsi="Verdana"/>
          <w:b/>
          <w:color w:val="1F3864" w:themeColor="accent5" w:themeShade="80"/>
        </w:rPr>
      </w:pPr>
    </w:p>
    <w:p w14:paraId="274E26EB" w14:textId="77777777" w:rsidR="004C5E5F" w:rsidRDefault="004C5E5F" w:rsidP="00AA6BE4">
      <w:pPr>
        <w:pStyle w:val="NoSpacing"/>
        <w:rPr>
          <w:rFonts w:ascii="Verdana" w:hAnsi="Verdana"/>
          <w:b/>
          <w:color w:val="1F3864" w:themeColor="accent5" w:themeShade="80"/>
        </w:rPr>
      </w:pPr>
      <w:r>
        <w:rPr>
          <w:rFonts w:ascii="Verdana" w:hAnsi="Verdana"/>
          <w:b/>
          <w:color w:val="1F3864" w:themeColor="accent5" w:themeShade="80"/>
        </w:rPr>
        <w:t>Key Responsibilities / Accountabilities:</w:t>
      </w:r>
    </w:p>
    <w:p w14:paraId="7C37C4D5" w14:textId="77777777" w:rsidR="008A5AE0" w:rsidRDefault="008A5AE0" w:rsidP="00AA6BE4">
      <w:pPr>
        <w:pStyle w:val="NoSpacing"/>
        <w:rPr>
          <w:rFonts w:ascii="Verdana" w:hAnsi="Verdana"/>
          <w:b/>
          <w:color w:val="1F3864" w:themeColor="accent5" w:themeShade="80"/>
        </w:rPr>
      </w:pPr>
    </w:p>
    <w:p w14:paraId="028719D1" w14:textId="4F525E34" w:rsidR="008A5AE0" w:rsidRPr="004C5E5F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6D2F9F">
        <w:rPr>
          <w:rFonts w:ascii="Verdana" w:hAnsi="Verdana"/>
          <w:sz w:val="20"/>
          <w:szCs w:val="20"/>
        </w:rPr>
        <w:t>nstructing French and German patent attorneys to prepare translations of the claims</w:t>
      </w:r>
      <w:r w:rsidR="004418A3">
        <w:rPr>
          <w:rFonts w:ascii="Verdana" w:hAnsi="Verdana"/>
          <w:sz w:val="20"/>
          <w:szCs w:val="20"/>
        </w:rPr>
        <w:t xml:space="preserve"> </w:t>
      </w:r>
      <w:r w:rsidRPr="006D2F9F">
        <w:rPr>
          <w:rFonts w:ascii="Verdana" w:hAnsi="Verdana"/>
          <w:sz w:val="20"/>
          <w:szCs w:val="20"/>
        </w:rPr>
        <w:t>meeting th</w:t>
      </w:r>
      <w:r>
        <w:rPr>
          <w:rFonts w:ascii="Verdana" w:hAnsi="Verdana"/>
          <w:sz w:val="20"/>
          <w:szCs w:val="20"/>
        </w:rPr>
        <w:t>e Rule 71(3) EPC requirements</w:t>
      </w:r>
    </w:p>
    <w:p w14:paraId="13F612E9" w14:textId="4DF836BC" w:rsidR="008A5AE0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Filing French and German translations of the claims at the European Patent Office (EPO) and paying official grant and printing fees us</w:t>
      </w:r>
      <w:r>
        <w:rPr>
          <w:rFonts w:ascii="Verdana" w:hAnsi="Verdana"/>
          <w:sz w:val="20"/>
          <w:szCs w:val="20"/>
        </w:rPr>
        <w:t>ing EPO Online Filing software, reporting and invoicing client</w:t>
      </w:r>
      <w:r w:rsidR="00A77B2B">
        <w:rPr>
          <w:rFonts w:ascii="Verdana" w:hAnsi="Verdana"/>
          <w:sz w:val="20"/>
          <w:szCs w:val="20"/>
        </w:rPr>
        <w:t>s</w:t>
      </w:r>
      <w:r w:rsidRPr="008A5AE0">
        <w:rPr>
          <w:rFonts w:ascii="Verdana" w:hAnsi="Verdana"/>
          <w:sz w:val="20"/>
          <w:szCs w:val="20"/>
        </w:rPr>
        <w:t xml:space="preserve"> </w:t>
      </w:r>
    </w:p>
    <w:p w14:paraId="62404006" w14:textId="77777777" w:rsidR="008A5AE0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Entering charges, preparing invoices, E-Billing and uploading invoices and LEDES files to online portals</w:t>
      </w:r>
    </w:p>
    <w:p w14:paraId="55E50CAE" w14:textId="77777777" w:rsidR="008A5AE0" w:rsidRPr="006D2F9F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grant estimates</w:t>
      </w:r>
    </w:p>
    <w:p w14:paraId="4F245BA2" w14:textId="77777777" w:rsidR="00AA6BE4" w:rsidRDefault="00AA6BE4" w:rsidP="00AA6BE4">
      <w:pPr>
        <w:pStyle w:val="NoSpacing"/>
        <w:rPr>
          <w:rFonts w:ascii="Verdana" w:hAnsi="Verdana"/>
          <w:b/>
          <w:color w:val="1F3864" w:themeColor="accent5" w:themeShade="80"/>
        </w:rPr>
      </w:pPr>
    </w:p>
    <w:p w14:paraId="40DC2952" w14:textId="77777777" w:rsidR="004C5E5F" w:rsidRDefault="004C5E5F" w:rsidP="00AA6BE4">
      <w:pPr>
        <w:pStyle w:val="NoSpacing"/>
        <w:rPr>
          <w:rFonts w:ascii="Verdana" w:hAnsi="Verdana"/>
          <w:sz w:val="20"/>
          <w:szCs w:val="20"/>
        </w:rPr>
      </w:pPr>
      <w:r w:rsidRPr="0015006A">
        <w:rPr>
          <w:rFonts w:ascii="Verdana" w:hAnsi="Verdana"/>
          <w:sz w:val="20"/>
          <w:szCs w:val="20"/>
        </w:rPr>
        <w:t>This is not an exhaustive list of responsibilities, and you may be required to undertake duties outside of this list where necessary to ensure th</w:t>
      </w:r>
      <w:r w:rsidR="003F4BAC">
        <w:rPr>
          <w:rFonts w:ascii="Verdana" w:hAnsi="Verdana"/>
          <w:sz w:val="20"/>
          <w:szCs w:val="20"/>
        </w:rPr>
        <w:t xml:space="preserve">e needs of the business are met, </w:t>
      </w:r>
      <w:r w:rsidR="0088642E">
        <w:rPr>
          <w:rFonts w:ascii="Verdana" w:hAnsi="Verdana"/>
          <w:sz w:val="20"/>
          <w:szCs w:val="20"/>
        </w:rPr>
        <w:t>such as:</w:t>
      </w:r>
    </w:p>
    <w:p w14:paraId="592A15F7" w14:textId="77777777" w:rsidR="0088642E" w:rsidRDefault="0088642E" w:rsidP="00AA6BE4">
      <w:pPr>
        <w:pStyle w:val="NoSpacing"/>
        <w:rPr>
          <w:rFonts w:ascii="Verdana" w:hAnsi="Verdana"/>
          <w:sz w:val="20"/>
          <w:szCs w:val="20"/>
        </w:rPr>
      </w:pPr>
    </w:p>
    <w:p w14:paraId="3E998324" w14:textId="77777777" w:rsidR="008A5AE0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6D2F9F">
        <w:rPr>
          <w:rFonts w:ascii="Verdana" w:hAnsi="Verdana"/>
          <w:sz w:val="20"/>
          <w:szCs w:val="20"/>
        </w:rPr>
        <w:t xml:space="preserve">nstructing foreign patent attorneys to validate the granted patent at </w:t>
      </w:r>
      <w:r>
        <w:rPr>
          <w:rFonts w:ascii="Verdana" w:hAnsi="Verdana"/>
          <w:sz w:val="20"/>
          <w:szCs w:val="20"/>
        </w:rPr>
        <w:t>their respective patent offices and monitoring acknowledgements</w:t>
      </w:r>
    </w:p>
    <w:p w14:paraId="2248D0D3" w14:textId="77777777" w:rsidR="008A5AE0" w:rsidRPr="006D2F9F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eparing power of attorney forms</w:t>
      </w:r>
    </w:p>
    <w:p w14:paraId="5E7FF2D6" w14:textId="77777777" w:rsidR="008A5AE0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Forwarding signed power of at</w:t>
      </w:r>
      <w:r w:rsidRPr="006D2F9F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>rney forms to foreign patent attorneys</w:t>
      </w:r>
    </w:p>
    <w:p w14:paraId="6D93E0D1" w14:textId="77777777" w:rsidR="008A5AE0" w:rsidRPr="006D2F9F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Reporting D</w:t>
      </w:r>
      <w:r w:rsidRPr="006D2F9F">
        <w:rPr>
          <w:rFonts w:ascii="Verdana" w:hAnsi="Verdana"/>
          <w:sz w:val="20"/>
          <w:szCs w:val="20"/>
        </w:rPr>
        <w:t>ecision t</w:t>
      </w:r>
      <w:r>
        <w:rPr>
          <w:rFonts w:ascii="Verdana" w:hAnsi="Verdana"/>
          <w:sz w:val="20"/>
          <w:szCs w:val="20"/>
        </w:rPr>
        <w:t xml:space="preserve">o Grant </w:t>
      </w:r>
    </w:p>
    <w:p w14:paraId="5D24B367" w14:textId="77777777" w:rsidR="008A5AE0" w:rsidRPr="006D2F9F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Checking</w:t>
      </w:r>
      <w:r>
        <w:rPr>
          <w:rFonts w:ascii="Verdana" w:hAnsi="Verdana"/>
          <w:sz w:val="20"/>
          <w:szCs w:val="20"/>
        </w:rPr>
        <w:t xml:space="preserve"> and forwarding official Grant documents</w:t>
      </w:r>
    </w:p>
    <w:p w14:paraId="64034B76" w14:textId="77777777" w:rsidR="008A5AE0" w:rsidRDefault="008A5AE0" w:rsidP="008A5AE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and reporting End of Opposition notices to the client</w:t>
      </w:r>
    </w:p>
    <w:p w14:paraId="6D72CDEC" w14:textId="77777777" w:rsidR="004C5E5F" w:rsidRDefault="004C5E5F" w:rsidP="00AA6BE4">
      <w:pPr>
        <w:spacing w:after="0"/>
      </w:pPr>
    </w:p>
    <w:p w14:paraId="6852D1B1" w14:textId="77777777" w:rsidR="00AA6BE4" w:rsidRDefault="004C5E5F" w:rsidP="00AA6BE4">
      <w:pPr>
        <w:pStyle w:val="NoSpacing"/>
        <w:rPr>
          <w:rFonts w:ascii="Verdana" w:hAnsi="Verdana"/>
          <w:b/>
          <w:color w:val="1F3864" w:themeColor="accent5" w:themeShade="80"/>
        </w:rPr>
      </w:pPr>
      <w:r>
        <w:rPr>
          <w:rFonts w:ascii="Verdana" w:hAnsi="Verdana"/>
          <w:b/>
          <w:color w:val="1F3864" w:themeColor="accent5" w:themeShade="80"/>
        </w:rPr>
        <w:t>Person specification:</w:t>
      </w:r>
    </w:p>
    <w:p w14:paraId="4C434FFD" w14:textId="77777777" w:rsidR="00AA6BE4" w:rsidRPr="00AA6BE4" w:rsidRDefault="00AA6BE4" w:rsidP="00AA6BE4">
      <w:pPr>
        <w:pStyle w:val="NoSpacing"/>
        <w:rPr>
          <w:rFonts w:ascii="Verdana" w:hAnsi="Verdana"/>
          <w:b/>
          <w:color w:val="1F3864" w:themeColor="accent5" w:themeShade="80"/>
        </w:rPr>
      </w:pPr>
      <w:r w:rsidRPr="00AA6BE4">
        <w:rPr>
          <w:rFonts w:ascii="Verdana" w:hAnsi="Verdana"/>
          <w:sz w:val="20"/>
          <w:szCs w:val="20"/>
        </w:rPr>
        <w:t>The successful candidate will have</w:t>
      </w:r>
      <w:r w:rsidRPr="00AA6BE4">
        <w:rPr>
          <w:rFonts w:cs="Arial"/>
          <w:szCs w:val="20"/>
        </w:rPr>
        <w:t>:</w:t>
      </w:r>
    </w:p>
    <w:p w14:paraId="4D606AD6" w14:textId="77777777" w:rsidR="00AA6BE4" w:rsidRDefault="00AA6BE4" w:rsidP="00AA6BE4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06EF69FD" w14:textId="77777777"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Knowledge and experience of the </w:t>
      </w:r>
      <w:r w:rsidR="008A5AE0">
        <w:rPr>
          <w:rFonts w:ascii="Verdana" w:hAnsi="Verdana"/>
          <w:sz w:val="20"/>
          <w:szCs w:val="20"/>
        </w:rPr>
        <w:t xml:space="preserve">Rule 71(3) EPC and </w:t>
      </w:r>
      <w:r w:rsidR="00B02D21">
        <w:rPr>
          <w:rFonts w:ascii="Verdana" w:hAnsi="Verdana"/>
          <w:sz w:val="20"/>
          <w:szCs w:val="20"/>
        </w:rPr>
        <w:t>validation</w:t>
      </w:r>
      <w:r>
        <w:rPr>
          <w:rFonts w:ascii="Verdana" w:hAnsi="Verdana"/>
          <w:sz w:val="20"/>
          <w:szCs w:val="20"/>
        </w:rPr>
        <w:t xml:space="preserve"> procedure </w:t>
      </w:r>
    </w:p>
    <w:p w14:paraId="29C1C503" w14:textId="77777777"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Demonstrable experience of communicating effectively with staff of all levels and clients</w:t>
      </w:r>
    </w:p>
    <w:p w14:paraId="09AFBD1D" w14:textId="77777777"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proactive approach to work and the ability to think on their feet</w:t>
      </w:r>
    </w:p>
    <w:p w14:paraId="35F6BDC7" w14:textId="77777777"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Demonstrable experience of prioritising a heavy workload and managing time effectively </w:t>
      </w:r>
    </w:p>
    <w:p w14:paraId="55DB56A1" w14:textId="77777777"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Demonstrable experience of multitasking and forward planning</w:t>
      </w:r>
    </w:p>
    <w:p w14:paraId="5A974870" w14:textId="77777777"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organisational skills</w:t>
      </w:r>
    </w:p>
    <w:p w14:paraId="78C2C461" w14:textId="77777777" w:rsidR="004C5E5F" w:rsidRPr="00AA6BE4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2D21">
        <w:rPr>
          <w:rFonts w:ascii="Verdana" w:hAnsi="Verdana"/>
          <w:sz w:val="20"/>
          <w:szCs w:val="20"/>
        </w:rPr>
        <w:t>A track record of generating standard procedures and templates for repeat tasks</w:t>
      </w:r>
    </w:p>
    <w:sectPr w:rsidR="004C5E5F" w:rsidRPr="00AA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6F0"/>
    <w:multiLevelType w:val="hybridMultilevel"/>
    <w:tmpl w:val="16B6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C67"/>
    <w:multiLevelType w:val="hybridMultilevel"/>
    <w:tmpl w:val="0BCA8E26"/>
    <w:lvl w:ilvl="0" w:tplc="EB2225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4D7C"/>
    <w:multiLevelType w:val="hybridMultilevel"/>
    <w:tmpl w:val="860E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5F"/>
    <w:rsid w:val="000E0E9F"/>
    <w:rsid w:val="00231C39"/>
    <w:rsid w:val="002A6E69"/>
    <w:rsid w:val="002D6D80"/>
    <w:rsid w:val="00320803"/>
    <w:rsid w:val="0032518E"/>
    <w:rsid w:val="00361A3D"/>
    <w:rsid w:val="003A7882"/>
    <w:rsid w:val="003F4BAC"/>
    <w:rsid w:val="004418A3"/>
    <w:rsid w:val="004C5E5F"/>
    <w:rsid w:val="008102FB"/>
    <w:rsid w:val="0086112E"/>
    <w:rsid w:val="00873B67"/>
    <w:rsid w:val="0088642E"/>
    <w:rsid w:val="008A5AE0"/>
    <w:rsid w:val="008D42E5"/>
    <w:rsid w:val="0098129F"/>
    <w:rsid w:val="00A77B2B"/>
    <w:rsid w:val="00A95472"/>
    <w:rsid w:val="00AA6BE4"/>
    <w:rsid w:val="00AD7001"/>
    <w:rsid w:val="00B02D21"/>
    <w:rsid w:val="00B762C2"/>
    <w:rsid w:val="00BA769A"/>
    <w:rsid w:val="00C930C6"/>
    <w:rsid w:val="00CA75A8"/>
    <w:rsid w:val="00D41EF3"/>
    <w:rsid w:val="00D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50D5"/>
  <w15:chartTrackingRefBased/>
  <w15:docId w15:val="{70AE4179-C192-4FB8-898A-8933519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5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EF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EF3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EF3"/>
    <w:rPr>
      <w:rFonts w:ascii="Verdana" w:eastAsiaTheme="majorEastAsia" w:hAnsi="Verdana" w:cstheme="majorBidi"/>
      <w:sz w:val="28"/>
      <w:szCs w:val="26"/>
    </w:rPr>
  </w:style>
  <w:style w:type="paragraph" w:styleId="NoSpacing">
    <w:name w:val="No Spacing"/>
    <w:uiPriority w:val="1"/>
    <w:qFormat/>
    <w:rsid w:val="004C5E5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Withers &amp; Rogers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 &amp; Rogers</dc:creator>
  <cp:keywords/>
  <dc:description/>
  <cp:lastModifiedBy>Withers &amp; Rogers</cp:lastModifiedBy>
  <cp:revision>9</cp:revision>
  <dcterms:created xsi:type="dcterms:W3CDTF">2021-05-17T13:16:00Z</dcterms:created>
  <dcterms:modified xsi:type="dcterms:W3CDTF">2021-05-17T13:40:00Z</dcterms:modified>
</cp:coreProperties>
</file>